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C6E75" w14:textId="628AE6B9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460B85">
        <w:rPr>
          <w:rFonts w:ascii="Arial" w:hAnsi="Arial" w:cs="Arial"/>
          <w:b/>
          <w:color w:val="000000" w:themeColor="text1"/>
          <w:sz w:val="20"/>
        </w:rPr>
        <w:t>7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9C6D15B" w14:textId="77777777" w:rsidR="003A35A9" w:rsidRPr="003A35A9" w:rsidRDefault="003A35A9" w:rsidP="003A35A9">
      <w:pPr>
        <w:spacing w:line="288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35A9">
        <w:rPr>
          <w:rFonts w:ascii="Arial" w:hAnsi="Arial" w:cs="Arial"/>
          <w:color w:val="000000" w:themeColor="text1"/>
          <w:sz w:val="20"/>
          <w:szCs w:val="20"/>
        </w:rPr>
        <w:t>Zgodnie z art. 14 ust. 1 i ust.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 – zwane dalej „RODO”), ORLEN OIL Sp. z o.o. informuje, że:</w:t>
      </w:r>
    </w:p>
    <w:p w14:paraId="6B5A686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Administratorem danych osobowych w rozumieniu art. 4 pkt 7 RODO przekazanych na potrzeby zawarcia i realizacji Umowy jest ORLEN OIL Sp. z o.o. z siedzibą: ul. Elbląska 135, 80-718 Gdańsk.</w:t>
      </w:r>
    </w:p>
    <w:p w14:paraId="0663F0D1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W ORLEN OIL Sp. z o.o. został wyznaczony Inspektor Ochrony Danych, z którym można się skontaktować we wszystkich sprawach dotyczących przetwarzania danych osobowych oraz korzystania z praw związanych z ich przetwarzaniem, poprzez adres e-mail: daneosobowe@orlenoil.pl lub pisemnie na adres: ORLEN OIL Sp. z o.o. ul. Elbląska 135 80-718 Gdańsk z dopiskiem „Inspektor Ochrony Danych”.</w:t>
      </w:r>
    </w:p>
    <w:p w14:paraId="431A3ACC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Zebrane dane osobowe obejmujące następujące kategorie danych: dane identyfikacyjne (m.in. imię i nazwisko, dane ujawnione w rejestrach publicznych), dane kontaktowe (m.in. służbowy adres e-mail, służbowy numer telefonu, firma reprezentowanego podmiotu) będą przetwarzane w celach związanych z zawarciem i realizacją Umowy, jej obsługą oraz ewentualnym dochodzeniem lub odpieraniem roszczeń z niej wynikających, jak też w związku z wypełnieniem obowiązków prawnych ciążących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604E78C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Podstawą prawną przetwarzania przez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danych osobowych drugiej Strony w celach wskazanych powyżej jest:</w:t>
      </w:r>
    </w:p>
    <w:p w14:paraId="3D7C4DE0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wypełnianie obowiązków prawnych ciążących na ORLEN OIL Sp. z o.o. zgodnie z art. 6 ust. 1 lit. c RODO związanych m.in. z:</w:t>
      </w:r>
    </w:p>
    <w:p w14:paraId="64C44D36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przepisami podatkowymi oraz przepisami o rachunkowości,</w:t>
      </w:r>
    </w:p>
    <w:p w14:paraId="59D2EB5B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realizacją żądań organów ścigania i na potrzeby postępowań sądowych, w przypadku zwrócenia się z żądaniem udostępnienia danych przez odpowiednie organy,</w:t>
      </w:r>
    </w:p>
    <w:p w14:paraId="0B9BDAA1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prawnie uzasadniony interes ORLEN OIL Sp. z o.o. zgodnie z art. 6 ust. 1 lit. f RODO, w tym:</w:t>
      </w:r>
    </w:p>
    <w:p w14:paraId="751EFA6C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zawarcie i realizacja Umowy pomiędzy Stronami,</w:t>
      </w:r>
    </w:p>
    <w:p w14:paraId="4079FA52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archiwizacja będąca realizacją prawnie uzasadnionego interesu polegającego na zabezpieczeniu informacji na wypadek prawnej potrzeby wykazania faktów, jak również na potrzeby ewentualnego ustalenia, dochodzenia lub obrony przed roszczeniami.</w:t>
      </w:r>
    </w:p>
    <w:p w14:paraId="2284E3A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>Dane</w:t>
      </w:r>
      <w:r w:rsidRPr="003A35A9">
        <w:rPr>
          <w:rFonts w:ascii="Arial" w:hAnsi="Arial" w:cs="Arial"/>
          <w:sz w:val="20"/>
          <w:szCs w:val="20"/>
        </w:rPr>
        <w:t xml:space="preserve"> osobowe otrzymane od drugiej Strony mogą być przekazywane następującym kategoriom odbiorców:</w:t>
      </w:r>
    </w:p>
    <w:p w14:paraId="5F1E1232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przetwarzającym dane osobowe na zlecenie ORLEN OIL Sp. z o.o., w tym m.in. obsługującym systemy informatyczne wykorzystywane na potrzeby realizacji Umowy, świadczącym usługi księgowe, archiwizacyjne, serwisowe,</w:t>
      </w:r>
    </w:p>
    <w:p w14:paraId="1FACFF87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świadczącym usługi na rzecz ORLEN OIL Sp. z o.o., w tym firmom kurierskim i pocztowym (w związku z koniecznością dokonania zawiadomień określonych w Umowie), doradcom prawnym lub finansowym lub audytorom ORLEN OIL Sp. z o.o. (w związku ze świadczeniem usług doradztwa przy zawarciu, wykonaniu i egzekucji roszczeń wynikających z Umowy),</w:t>
      </w:r>
    </w:p>
    <w:p w14:paraId="4AD39F15" w14:textId="77777777" w:rsidR="003A35A9" w:rsidRPr="003A35A9" w:rsidRDefault="003A35A9" w:rsidP="003A35A9">
      <w:pPr>
        <w:pStyle w:val="Tekstpodstawowy"/>
        <w:spacing w:line="288" w:lineRule="auto"/>
        <w:ind w:left="426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przy czym takie podmioty przetwarzają dane na podstawie umowy z ORLEN OIL Sp. z o.o. i wyłącznie zgodnie z jej poleceniami. Dane mogą być także udostępniane podmiotom uprawnionym na podstawie prawa, w tym organom administracji skarbowej.</w:t>
      </w:r>
    </w:p>
    <w:p w14:paraId="338AB595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 xml:space="preserve">Dane </w:t>
      </w:r>
      <w:r w:rsidRPr="003A35A9">
        <w:rPr>
          <w:rFonts w:ascii="Arial" w:hAnsi="Arial" w:cs="Arial"/>
          <w:sz w:val="20"/>
          <w:szCs w:val="20"/>
        </w:rPr>
        <w:t>przetwarzane będą przez czas realizacji Umowy, a po jej zakończeniu przez czas związany z wygaśnięciem roszczeń związanych z Umową oraz przez czas zastrzeżony przepisami prawa, w tym przepisami podatkowymi i przepisami dotyczącymi sprawozdawczości finansowej.</w:t>
      </w:r>
    </w:p>
    <w:p w14:paraId="6B64DD8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lastRenderedPageBreak/>
        <w:t xml:space="preserve">Każda osoba, której dane osobowe zostaną udostępnione pomiędzy Stronami w związku z zawarciem i realizacją Umowy ma prawo dostępu do treści swoich danych oraz prawo ich sprostowania, usunięcia, ograniczenia przetwarzania oraz prawo wniesienia sprzeciwu z przyczyn związanych z jej szczególną sytuacją, w przypadku kiedy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przetwarza dane w oparciu o swój prawnie uzasadniony interes. Sprzeciw taki można wyrazić w dowolnym momencie na adres poczty elektronicznej: daneosobowe@orlenoil.pl lub pisemnie na adres: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ul. Elbląska 135, 80-718 Gdańsk z dopiskiem „Inspektor Ochrony Danych”. </w:t>
      </w:r>
    </w:p>
    <w:p w14:paraId="1792AFE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Każda osoba ma również prawo wniesienia skargi do organu nadzorczego (w Polsce jest to Prezes Urzędu Ochrony Danych Osobowych)</w:t>
      </w:r>
      <w:r w:rsidRPr="003A35A9">
        <w:rPr>
          <w:rFonts w:ascii="Arial" w:eastAsia="Times New Roman" w:hAnsi="Arial" w:cs="Arial"/>
          <w:sz w:val="20"/>
          <w:szCs w:val="20"/>
        </w:rPr>
        <w:t xml:space="preserve"> </w:t>
      </w:r>
      <w:r w:rsidRPr="003A35A9">
        <w:rPr>
          <w:rFonts w:ascii="Arial" w:hAnsi="Arial" w:cs="Arial"/>
          <w:sz w:val="20"/>
          <w:szCs w:val="20"/>
        </w:rPr>
        <w:t>w przypadku uznania, że przetwarzanie danych osobowych narusza obowiązujące przepisy o ochronie danych osobowych</w:t>
      </w:r>
      <w:r w:rsidRPr="003A35A9">
        <w:rPr>
          <w:rFonts w:ascii="Arial" w:eastAsia="Times New Roman" w:hAnsi="Arial" w:cs="Arial"/>
          <w:sz w:val="20"/>
          <w:szCs w:val="20"/>
        </w:rPr>
        <w:t>.</w:t>
      </w:r>
    </w:p>
    <w:p w14:paraId="7172E524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Podanie danych osobowych jest obowiązkowe w zakresie celów przetwarzania realizowanych w oparciu o obowiązek prawny ciążący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5FCD871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Dane osobowe nie będą profilowane i nie będą służyły zautomatyzowanemu podejmowaniu decyzji.</w:t>
      </w:r>
    </w:p>
    <w:p w14:paraId="18FBDC38" w14:textId="707DF1D3" w:rsidR="00B30EE3" w:rsidRPr="00717798" w:rsidRDefault="00B30EE3" w:rsidP="003A35A9">
      <w:pPr>
        <w:tabs>
          <w:tab w:val="left" w:pos="284"/>
        </w:tabs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0C4A1F"/>
    <w:multiLevelType w:val="hybridMultilevel"/>
    <w:tmpl w:val="874E230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B2E1A"/>
    <w:multiLevelType w:val="hybridMultilevel"/>
    <w:tmpl w:val="84FA02E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6F750C"/>
    <w:multiLevelType w:val="hybridMultilevel"/>
    <w:tmpl w:val="227E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35E17"/>
    <w:multiLevelType w:val="hybridMultilevel"/>
    <w:tmpl w:val="CAA49EAE"/>
    <w:lvl w:ilvl="0" w:tplc="6E58B12C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84C76BB"/>
    <w:multiLevelType w:val="hybridMultilevel"/>
    <w:tmpl w:val="DD98BB44"/>
    <w:lvl w:ilvl="0" w:tplc="04150017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9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6"/>
  </w:num>
  <w:num w:numId="2" w16cid:durableId="1685286550">
    <w:abstractNumId w:val="42"/>
  </w:num>
  <w:num w:numId="3" w16cid:durableId="250773496">
    <w:abstractNumId w:val="17"/>
  </w:num>
  <w:num w:numId="4" w16cid:durableId="1745375807">
    <w:abstractNumId w:val="47"/>
  </w:num>
  <w:num w:numId="5" w16cid:durableId="1551962362">
    <w:abstractNumId w:val="13"/>
  </w:num>
  <w:num w:numId="6" w16cid:durableId="1413619035">
    <w:abstractNumId w:val="20"/>
  </w:num>
  <w:num w:numId="7" w16cid:durableId="742260879">
    <w:abstractNumId w:val="52"/>
  </w:num>
  <w:num w:numId="8" w16cid:durableId="2071028759">
    <w:abstractNumId w:val="33"/>
  </w:num>
  <w:num w:numId="9" w16cid:durableId="119343451">
    <w:abstractNumId w:val="49"/>
  </w:num>
  <w:num w:numId="10" w16cid:durableId="1137409165">
    <w:abstractNumId w:val="12"/>
  </w:num>
  <w:num w:numId="11" w16cid:durableId="1801074538">
    <w:abstractNumId w:val="37"/>
  </w:num>
  <w:num w:numId="12" w16cid:durableId="341250095">
    <w:abstractNumId w:val="41"/>
  </w:num>
  <w:num w:numId="13" w16cid:durableId="1398285973">
    <w:abstractNumId w:val="18"/>
  </w:num>
  <w:num w:numId="14" w16cid:durableId="1629237145">
    <w:abstractNumId w:val="7"/>
  </w:num>
  <w:num w:numId="15" w16cid:durableId="1267539849">
    <w:abstractNumId w:val="30"/>
  </w:num>
  <w:num w:numId="16" w16cid:durableId="1230336859">
    <w:abstractNumId w:val="9"/>
  </w:num>
  <w:num w:numId="17" w16cid:durableId="134226183">
    <w:abstractNumId w:val="23"/>
  </w:num>
  <w:num w:numId="18" w16cid:durableId="910694451">
    <w:abstractNumId w:val="32"/>
  </w:num>
  <w:num w:numId="19" w16cid:durableId="1942453304">
    <w:abstractNumId w:val="3"/>
  </w:num>
  <w:num w:numId="20" w16cid:durableId="1327515643">
    <w:abstractNumId w:val="46"/>
  </w:num>
  <w:num w:numId="21" w16cid:durableId="1389571269">
    <w:abstractNumId w:val="35"/>
  </w:num>
  <w:num w:numId="22" w16cid:durableId="636105767">
    <w:abstractNumId w:val="38"/>
  </w:num>
  <w:num w:numId="23" w16cid:durableId="2508214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40"/>
  </w:num>
  <w:num w:numId="26" w16cid:durableId="1180898521">
    <w:abstractNumId w:val="39"/>
  </w:num>
  <w:num w:numId="27" w16cid:durableId="9852804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4"/>
  </w:num>
  <w:num w:numId="29" w16cid:durableId="1267032120">
    <w:abstractNumId w:val="51"/>
  </w:num>
  <w:num w:numId="30" w16cid:durableId="202795460">
    <w:abstractNumId w:val="1"/>
  </w:num>
  <w:num w:numId="31" w16cid:durableId="631718374">
    <w:abstractNumId w:val="50"/>
  </w:num>
  <w:num w:numId="32" w16cid:durableId="463502701">
    <w:abstractNumId w:val="44"/>
  </w:num>
  <w:num w:numId="33" w16cid:durableId="139618406">
    <w:abstractNumId w:val="45"/>
  </w:num>
  <w:num w:numId="34" w16cid:durableId="1842159132">
    <w:abstractNumId w:val="6"/>
  </w:num>
  <w:num w:numId="35" w16cid:durableId="596448396">
    <w:abstractNumId w:val="43"/>
  </w:num>
  <w:num w:numId="36" w16cid:durableId="1270314897">
    <w:abstractNumId w:val="19"/>
  </w:num>
  <w:num w:numId="37" w16cid:durableId="1964844076">
    <w:abstractNumId w:val="10"/>
  </w:num>
  <w:num w:numId="38" w16cid:durableId="119153175">
    <w:abstractNumId w:val="34"/>
  </w:num>
  <w:num w:numId="39" w16cid:durableId="201210480">
    <w:abstractNumId w:val="29"/>
  </w:num>
  <w:num w:numId="40" w16cid:durableId="1509758093">
    <w:abstractNumId w:val="48"/>
  </w:num>
  <w:num w:numId="41" w16cid:durableId="1874264203">
    <w:abstractNumId w:val="8"/>
  </w:num>
  <w:num w:numId="42" w16cid:durableId="24647945">
    <w:abstractNumId w:val="27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5"/>
  </w:num>
  <w:num w:numId="46" w16cid:durableId="1397627325">
    <w:abstractNumId w:val="4"/>
  </w:num>
  <w:num w:numId="47" w16cid:durableId="1559972284">
    <w:abstractNumId w:val="26"/>
  </w:num>
  <w:num w:numId="48" w16cid:durableId="1138104729">
    <w:abstractNumId w:val="5"/>
  </w:num>
  <w:num w:numId="49" w16cid:durableId="1950963085">
    <w:abstractNumId w:val="14"/>
  </w:num>
  <w:num w:numId="50" w16cid:durableId="1984388309">
    <w:abstractNumId w:val="16"/>
  </w:num>
  <w:num w:numId="51" w16cid:durableId="278338479">
    <w:abstractNumId w:val="28"/>
  </w:num>
  <w:num w:numId="52" w16cid:durableId="1679653077">
    <w:abstractNumId w:val="22"/>
  </w:num>
  <w:num w:numId="53" w16cid:durableId="1323240793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1763C"/>
    <w:rsid w:val="001218D8"/>
    <w:rsid w:val="00121DD0"/>
    <w:rsid w:val="00136FE0"/>
    <w:rsid w:val="001469CB"/>
    <w:rsid w:val="0016258F"/>
    <w:rsid w:val="001643B8"/>
    <w:rsid w:val="0017149E"/>
    <w:rsid w:val="001721D9"/>
    <w:rsid w:val="00185107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A35A9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1,Numerowanie,lp1,List Paragraph1,List Paragraph2,ISCG Numerowanie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L1 Znak,Numerowanie Znak,lp1 Znak,List Paragraph1 Znak,List Paragraph2 Znak,ISCG Numerowanie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3</cp:revision>
  <cp:lastPrinted>2020-03-19T15:35:00Z</cp:lastPrinted>
  <dcterms:created xsi:type="dcterms:W3CDTF">2024-08-26T07:03:00Z</dcterms:created>
  <dcterms:modified xsi:type="dcterms:W3CDTF">2025-07-14T07:02:00Z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